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06" w:right="1180" w:bottom="405" w:left="1100" w:header="720" w:footer="720" w:gutter="0"/>
          <w:cols w:space="720" w:equalWidth="0">
            <w:col w:w="9960"/>
          </w:cols>
          <w:noEndnote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40"/>
        <w:gridCol w:w="1400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6"/>
            <w:bookmarkEnd w:id="1"/>
            <w:r>
              <w:rPr>
                <w:rFonts w:ascii="Century" w:hAnsi="Century" w:cs="Century"/>
                <w:sz w:val="14"/>
                <w:szCs w:val="14"/>
              </w:rPr>
              <w:lastRenderedPageBreak/>
              <w:t>UNIT: LAUNDRY ESSENTIALS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By J. Pullen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p. 1 of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 Due: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LAUNDRY ESSENTIALS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51435</wp:posOffset>
            </wp:positionV>
            <wp:extent cx="5461000" cy="1270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</w:t>
      </w:r>
      <w:r>
        <w:rPr>
          <w:rFonts w:ascii="Century" w:hAnsi="Century" w:cs="Century"/>
          <w:sz w:val="24"/>
          <w:szCs w:val="24"/>
        </w:rPr>
        <w:t>: I will identify appropriate clothing care practices.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10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Century" w:hAnsi="Century" w:cs="Century"/>
          <w:sz w:val="24"/>
          <w:szCs w:val="24"/>
        </w:rPr>
        <w:t>Read “Laundry Essentials.” Then complete this worksheet by writing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entury" w:hAnsi="Century" w:cs="Century"/>
          <w:sz w:val="24"/>
          <w:szCs w:val="24"/>
        </w:rPr>
        <w:t>the information in phrases or sentences.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SORTING OUT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Sort your laundry loads according to: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COLOR: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-2540</wp:posOffset>
            </wp:positionV>
            <wp:extent cx="47752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-2540</wp:posOffset>
            </wp:positionV>
            <wp:extent cx="47752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-2540</wp:posOffset>
            </wp:positionV>
            <wp:extent cx="47752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FABRIC AND CONSTRUCTION: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-2540</wp:posOffset>
            </wp:positionV>
            <wp:extent cx="47752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1371600</wp:posOffset>
            </wp:positionH>
            <wp:positionV relativeFrom="paragraph">
              <wp:posOffset>-2540</wp:posOffset>
            </wp:positionV>
            <wp:extent cx="5702300" cy="38715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DEGREE OF SOIL: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CHECKS: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✔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WASHING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When do you need extra detergent?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06" w:right="1460" w:bottom="151" w:left="1100" w:header="720" w:footer="720" w:gutter="0"/>
          <w:cols w:space="720" w:equalWidth="0">
            <w:col w:w="96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3154680</wp:posOffset>
            </wp:positionH>
            <wp:positionV relativeFrom="paragraph">
              <wp:posOffset>-22860</wp:posOffset>
            </wp:positionV>
            <wp:extent cx="299212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237490</wp:posOffset>
            </wp:positionV>
            <wp:extent cx="54610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16"/>
          <w:szCs w:val="16"/>
        </w:rPr>
        <w:t>Continues on back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06" w:right="440" w:bottom="151" w:left="10360" w:header="720" w:footer="720" w:gutter="0"/>
          <w:cols w:space="720" w:equalWidth="0">
            <w:col w:w="144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Century" w:hAnsi="Century" w:cs="Century"/>
          <w:sz w:val="12"/>
          <w:szCs w:val="12"/>
        </w:rPr>
        <w:lastRenderedPageBreak/>
        <w:t>UNIT: LAUNDRY ESSENTIALS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17" w:right="9240" w:bottom="1440" w:left="1100" w:header="720" w:footer="720" w:gutter="0"/>
          <w:cols w:space="720" w:equalWidth="0">
            <w:col w:w="190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12"/>
          <w:szCs w:val="12"/>
        </w:rPr>
        <w:t>By J. Pullen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14"/>
          <w:szCs w:val="14"/>
        </w:rPr>
        <w:t>p. 2 of 2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If you have hard water, what type of detergent works best?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4610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54610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When should detergents be added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-26035</wp:posOffset>
            </wp:positionV>
            <wp:extent cx="29464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546100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Describe the two types of bleach.  Which one is a disinfectant that kills germs?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46100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546100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Describe the two ways bleach can be safely added to the washe</w:t>
      </w:r>
      <w:r>
        <w:rPr>
          <w:rFonts w:ascii="Century" w:hAnsi="Century" w:cs="Century"/>
          <w:sz w:val="24"/>
          <w:szCs w:val="24"/>
        </w:rPr>
        <w:t>r.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1.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-29845</wp:posOffset>
            </wp:positionV>
            <wp:extent cx="52324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2.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-29845</wp:posOffset>
            </wp:positionV>
            <wp:extent cx="523240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When do you add the clothes to the washer?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-22860</wp:posOffset>
            </wp:positionV>
            <wp:extent cx="226060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46100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In general, how much water should be used for a load of wash?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4610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What does overdrying do to clothes?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1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-29845</wp:posOffset>
            </wp:positionV>
            <wp:extent cx="523240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2.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-29845</wp:posOffset>
            </wp:positionV>
            <wp:extent cx="52324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3.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17" w:right="1600" w:bottom="1440" w:left="1100" w:header="720" w:footer="720" w:gutter="0"/>
          <w:cols w:num="2" w:space="360" w:equalWidth="0">
            <w:col w:w="720" w:space="360"/>
            <w:col w:w="8460"/>
          </w:cols>
          <w:noEndnote/>
        </w:sect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-29845</wp:posOffset>
            </wp:positionV>
            <wp:extent cx="523240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What is the best way to treat unknown stains?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17" w:right="5080" w:bottom="1440" w:left="2180" w:header="720" w:footer="720" w:gutter="0"/>
          <w:cols w:space="360" w:equalWidth="0">
            <w:col w:w="4980" w:space="360"/>
          </w:cols>
          <w:noEndnote/>
        </w:sect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6076315" cy="1699895"/>
            <wp:effectExtent l="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3840"/>
        <w:gridCol w:w="1400"/>
        <w:gridCol w:w="3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8"/>
            <w:bookmarkEnd w:id="3"/>
            <w:r>
              <w:rPr>
                <w:rFonts w:ascii="Century" w:hAnsi="Century" w:cs="Century"/>
                <w:sz w:val="14"/>
                <w:szCs w:val="14"/>
              </w:rPr>
              <w:lastRenderedPageBreak/>
              <w:t>UNIT: LAUNDRY ESSENTIALS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By J. Pullen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FACS Standards: 2.1.4, 16.2.5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 Due: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Parent 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BUILDING LAUNDRY SKILLS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673100</wp:posOffset>
            </wp:positionH>
            <wp:positionV relativeFrom="paragraph">
              <wp:posOffset>51435</wp:posOffset>
            </wp:positionV>
            <wp:extent cx="5461000" cy="12700"/>
            <wp:effectExtent l="0" t="0" r="635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Dear Parent or Guardian,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5" w:lineRule="auto"/>
        <w:ind w:left="1060" w:right="1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We are asking your son/daughter to work with you to do the family laundry one time. Here is the checklist of steps we want him/her to consider. Please check off the skills practiced and sign the paper. Thank you very much.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Objective: </w:t>
      </w:r>
      <w:r>
        <w:rPr>
          <w:rFonts w:ascii="Century" w:hAnsi="Century" w:cs="Century"/>
        </w:rPr>
        <w:t>I will practice appropriate clothing care practices.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1760"/>
          <w:tab w:val="left" w:pos="866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SORTING THE LAUNDRY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sz w:val="23"/>
          <w:szCs w:val="23"/>
        </w:rPr>
        <w:t>D O N E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2120"/>
        </w:tabs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20"/>
          <w:szCs w:val="20"/>
          <w:u w:val="single"/>
        </w:rPr>
        <w:t>I sorted the laundry by color.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 . . . . . . . . . . . . . . . ._________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sorted the laundry by fabric and construct</w:t>
      </w:r>
      <w:r>
        <w:rPr>
          <w:rFonts w:ascii="Century" w:hAnsi="Century" w:cs="Century"/>
          <w:b/>
          <w:bCs/>
          <w:sz w:val="20"/>
          <w:szCs w:val="20"/>
          <w:u w:val="single"/>
        </w:rPr>
        <w:t>ion.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sorted the laundry by degree of soil.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avoided risk of damage to items by being sure to: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Empty pockets </w:t>
      </w: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Shake out loose dirt from cuffs </w:t>
      </w: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Close zippers, hooks, and eyes, etc </w:t>
      </w: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Mend rips or tears before laundering </w:t>
      </w: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Tie strings and sashes loosely to avoid tangling </w:t>
      </w:r>
    </w:p>
    <w:p w:rsidR="00000000" w:rsidRDefault="00EF3CA7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Remove belts, pins or trims that are not washable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720"/>
        <w:jc w:val="both"/>
        <w:rPr>
          <w:rFonts w:ascii="Century" w:hAnsi="Century" w:cs="Century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WASHING AND BLEACHING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2120"/>
          <w:tab w:val="left" w:pos="8720"/>
        </w:tabs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20"/>
          <w:szCs w:val="20"/>
          <w:u w:val="single"/>
        </w:rPr>
        <w:t>I added the detergent as the washer filled.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sz w:val="20"/>
          <w:szCs w:val="20"/>
        </w:rPr>
        <w:t>_________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used the proper amount of detergent.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7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adjusted the cold water (if used) to 65-85°F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(to activate detergent). 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did not overload the washer with clothes, etc.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added the clothes after agitation began.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20"/>
          <w:szCs w:val="20"/>
          <w:u w:val="single"/>
        </w:rPr>
        <w:t>When using b</w:t>
      </w:r>
      <w:r>
        <w:rPr>
          <w:rFonts w:ascii="Century" w:hAnsi="Century" w:cs="Century"/>
          <w:b/>
          <w:bCs/>
          <w:sz w:val="20"/>
          <w:szCs w:val="20"/>
          <w:u w:val="single"/>
        </w:rPr>
        <w:t>leach, I added the proper amount at the correct time:</w:t>
      </w:r>
      <w:r>
        <w:rPr>
          <w:rFonts w:ascii="Century" w:hAnsi="Century" w:cs="Century"/>
          <w:b/>
          <w:bCs/>
          <w:sz w:val="20"/>
          <w:szCs w:val="20"/>
        </w:rPr>
        <w:t xml:space="preserve">   </w:t>
      </w:r>
      <w:r>
        <w:rPr>
          <w:rFonts w:ascii="Century" w:hAnsi="Century" w:cs="Century"/>
          <w:sz w:val="20"/>
          <w:szCs w:val="20"/>
        </w:rPr>
        <w:t>_________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numPr>
          <w:ilvl w:val="2"/>
          <w:numId w:val="14"/>
        </w:numPr>
        <w:tabs>
          <w:tab w:val="clear" w:pos="2160"/>
          <w:tab w:val="num" w:pos="2500"/>
        </w:tabs>
        <w:overflowPunct w:val="0"/>
        <w:autoSpaceDE w:val="0"/>
        <w:autoSpaceDN w:val="0"/>
        <w:adjustRightInd w:val="0"/>
        <w:spacing w:after="0" w:line="232" w:lineRule="auto"/>
        <w:ind w:left="2500" w:right="182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</w:rPr>
        <w:t xml:space="preserve">Regular liquid bleach: </w:t>
      </w:r>
      <w:r>
        <w:rPr>
          <w:rFonts w:ascii="Century" w:hAnsi="Century" w:cs="Century"/>
          <w:i/>
          <w:iCs/>
          <w:sz w:val="20"/>
          <w:szCs w:val="20"/>
          <w:u w:val="single"/>
        </w:rPr>
        <w:t>DILUTED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  <w:u w:val="single"/>
        </w:rPr>
        <w:t>5 minutes into wash cycle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 xml:space="preserve">or used the bleach dispenser.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2"/>
          <w:numId w:val="14"/>
        </w:numPr>
        <w:tabs>
          <w:tab w:val="clear" w:pos="2160"/>
          <w:tab w:val="num" w:pos="2500"/>
        </w:tabs>
        <w:overflowPunct w:val="0"/>
        <w:autoSpaceDE w:val="0"/>
        <w:autoSpaceDN w:val="0"/>
        <w:adjustRightInd w:val="0"/>
        <w:spacing w:after="0" w:line="239" w:lineRule="auto"/>
        <w:ind w:left="250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</w:rPr>
        <w:t xml:space="preserve">Color-Safe bleach: </w:t>
      </w:r>
      <w:r>
        <w:rPr>
          <w:rFonts w:ascii="Century" w:hAnsi="Century" w:cs="Century"/>
          <w:sz w:val="20"/>
          <w:szCs w:val="20"/>
        </w:rPr>
        <w:t>measured amount added with detergent.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720"/>
        <w:jc w:val="both"/>
        <w:rPr>
          <w:rFonts w:ascii="Century" w:hAnsi="Century" w:cs="Century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DRYING AND IRONING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Century" w:hAnsi="Century" w:cs="Century"/>
          <w:sz w:val="24"/>
          <w:szCs w:val="24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shook out the clothes before putting them in dryer or on rack/line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checked the clothes to be sure the stains were removed.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cleaned out the lint filter.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 . . . . . . . . . . . . . . . . 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did not overload the dryer.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 . . . . . . . . . . . . . . . . . . . . . 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did not overdry the clothes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  <w:u w:val="single"/>
        </w:rPr>
        <w:t>(causes shrinking and wrin</w:t>
      </w:r>
      <w:r>
        <w:rPr>
          <w:rFonts w:ascii="Century" w:hAnsi="Century" w:cs="Century"/>
          <w:sz w:val="20"/>
          <w:szCs w:val="20"/>
          <w:u w:val="single"/>
        </w:rPr>
        <w:t>kling).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hAnsi="Century" w:cs="Century"/>
          <w:sz w:val="20"/>
          <w:szCs w:val="20"/>
        </w:rPr>
        <w:t>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17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39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placed clothes on hangers and smoothed them as needed.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 . . . . 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43" w:lineRule="exact"/>
        <w:rPr>
          <w:rFonts w:ascii="Century" w:hAnsi="Century" w:cs="Century"/>
          <w:sz w:val="20"/>
          <w:szCs w:val="20"/>
        </w:rPr>
      </w:pPr>
    </w:p>
    <w:p w:rsidR="00000000" w:rsidRDefault="00EF3CA7">
      <w:pPr>
        <w:pStyle w:val="DefaultParagraphFont"/>
        <w:widowControl w:val="0"/>
        <w:numPr>
          <w:ilvl w:val="1"/>
          <w:numId w:val="15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b/>
          <w:bCs/>
          <w:sz w:val="20"/>
          <w:szCs w:val="20"/>
          <w:u w:val="single"/>
        </w:rPr>
        <w:t>I ironed clothes as needed, using the recommended heat setting.</w:t>
      </w:r>
      <w:r>
        <w:rPr>
          <w:rFonts w:ascii="Century" w:hAnsi="Century" w:cs="Century"/>
          <w:b/>
          <w:bCs/>
          <w:sz w:val="20"/>
          <w:szCs w:val="20"/>
        </w:rPr>
        <w:t xml:space="preserve">  </w:t>
      </w:r>
      <w:r>
        <w:rPr>
          <w:rFonts w:ascii="Century" w:hAnsi="Century" w:cs="Century"/>
          <w:sz w:val="20"/>
          <w:szCs w:val="20"/>
        </w:rPr>
        <w:t>. ._________</w:t>
      </w:r>
      <w:r>
        <w:rPr>
          <w:rFonts w:ascii="Century" w:hAnsi="Century" w:cs="Century"/>
          <w:b/>
          <w:bCs/>
          <w:sz w:val="20"/>
          <w:szCs w:val="20"/>
        </w:rPr>
        <w:t xml:space="preserve"> 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16" w:right="1460" w:bottom="902" w:left="1120" w:header="720" w:footer="720" w:gutter="0"/>
          <w:cols w:space="720" w:equalWidth="0">
            <w:col w:w="966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Century" w:hAnsi="Century" w:cs="Century"/>
          <w:sz w:val="12"/>
          <w:szCs w:val="12"/>
        </w:rPr>
        <w:lastRenderedPageBreak/>
        <w:t>UNIT: LAUNDRY ESSENTIALS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14"/>
          <w:szCs w:val="14"/>
        </w:rPr>
        <w:t>By J. Pullen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NAME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517" w:right="5460" w:bottom="85" w:left="680" w:header="720" w:footer="720" w:gutter="0"/>
          <w:cols w:num="2" w:space="3540" w:equalWidth="0">
            <w:col w:w="1900" w:space="3540"/>
            <w:col w:w="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295910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040"/>
        <w:gridCol w:w="15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FACS Standards: 2.3.1, 16.2.3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w w:val="80"/>
                <w:sz w:val="16"/>
                <w:szCs w:val="16"/>
              </w:rPr>
              <w:t>Date Due: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260350</wp:posOffset>
            </wp:positionV>
            <wp:extent cx="5461000" cy="12700"/>
            <wp:effectExtent l="0" t="0" r="635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3454400</wp:posOffset>
            </wp:positionH>
            <wp:positionV relativeFrom="paragraph">
              <wp:posOffset>5715</wp:posOffset>
            </wp:positionV>
            <wp:extent cx="295910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F2982"/>
          <w:sz w:val="36"/>
          <w:szCs w:val="36"/>
        </w:rPr>
        <w:t>DECODING CARE SYMBOLS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51435</wp:posOffset>
            </wp:positionV>
            <wp:extent cx="5461000" cy="12700"/>
            <wp:effectExtent l="0" t="0" r="635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Objectives</w:t>
      </w:r>
      <w:r>
        <w:rPr>
          <w:rFonts w:ascii="Century" w:hAnsi="Century" w:cs="Century"/>
          <w:sz w:val="20"/>
          <w:szCs w:val="20"/>
        </w:rPr>
        <w:t>:  I will read and write care labels using words and symbols.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I will understand textile legislation and labeling in the global economy.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>Directions: Care instructions are reported on apparel and home furnishings in words and in symbols. To learn what these symbols mean, try decoding these care labels. Use the ASTM OR</w:t>
      </w:r>
      <w:r>
        <w:rPr>
          <w:rFonts w:ascii="Century" w:hAnsi="Century" w:cs="Century"/>
          <w:sz w:val="20"/>
          <w:szCs w:val="20"/>
        </w:rPr>
        <w:t xml:space="preserve"> CLOROX CARE SYMBOL CHART.</w:t>
      </w:r>
    </w:p>
    <w:p w:rsidR="00000000" w:rsidRDefault="0047595B">
      <w:pPr>
        <w:pStyle w:val="DefaultParagraphFont"/>
        <w:widowControl w:val="0"/>
        <w:tabs>
          <w:tab w:val="left" w:pos="1740"/>
        </w:tabs>
        <w:autoSpaceDE w:val="0"/>
        <w:autoSpaceDN w:val="0"/>
        <w:adjustRightInd w:val="0"/>
        <w:spacing w:after="0" w:line="18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828675</wp:posOffset>
            </wp:positionH>
            <wp:positionV relativeFrom="paragraph">
              <wp:posOffset>53340</wp:posOffset>
            </wp:positionV>
            <wp:extent cx="2395855" cy="741680"/>
            <wp:effectExtent l="0" t="0" r="4445" b="127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A7">
        <w:rPr>
          <w:rFonts w:ascii="Arial" w:hAnsi="Arial" w:cs="Arial"/>
          <w:b/>
          <w:bCs/>
          <w:sz w:val="40"/>
          <w:szCs w:val="40"/>
          <w:vertAlign w:val="subscript"/>
        </w:rPr>
        <w:t>1.</w:t>
      </w:r>
      <w:r w:rsidR="00EF3CA7">
        <w:rPr>
          <w:rFonts w:ascii="Times New Roman" w:hAnsi="Times New Roman" w:cs="Times New Roman"/>
          <w:sz w:val="24"/>
          <w:szCs w:val="24"/>
        </w:rPr>
        <w:tab/>
      </w:r>
      <w:r w:rsidR="00EF3CA7">
        <w:rPr>
          <w:rFonts w:ascii="Helvetica" w:hAnsi="Helvetica" w:cs="Helvetica"/>
          <w:b/>
          <w:bCs/>
          <w:sz w:val="16"/>
          <w:szCs w:val="16"/>
        </w:rPr>
        <w:t>40C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365125</wp:posOffset>
            </wp:positionH>
            <wp:positionV relativeFrom="paragraph">
              <wp:posOffset>680085</wp:posOffset>
            </wp:positionV>
            <wp:extent cx="450850" cy="446405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9"/>
          <w:szCs w:val="19"/>
        </w:rPr>
        <w:t>40C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247650</wp:posOffset>
            </wp:positionV>
            <wp:extent cx="6025515" cy="13690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1931035</wp:posOffset>
            </wp:positionV>
            <wp:extent cx="2394585" cy="697230"/>
            <wp:effectExtent l="0" t="0" r="5715" b="762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5 0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342265</wp:posOffset>
            </wp:positionH>
            <wp:positionV relativeFrom="paragraph">
              <wp:posOffset>487045</wp:posOffset>
            </wp:positionV>
            <wp:extent cx="474980" cy="465455"/>
            <wp:effectExtent l="0" t="0" r="127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5 0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196850</wp:posOffset>
            </wp:positionV>
            <wp:extent cx="6686550" cy="13982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F2982"/>
          <w:sz w:val="23"/>
          <w:szCs w:val="23"/>
        </w:rPr>
        <w:t>Draw a care label in symbols for: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4026535</wp:posOffset>
            </wp:positionH>
            <wp:positionV relativeFrom="paragraph">
              <wp:posOffset>26670</wp:posOffset>
            </wp:positionV>
            <wp:extent cx="2407285" cy="753745"/>
            <wp:effectExtent l="0" t="0" r="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b/>
          <w:bCs/>
        </w:rPr>
        <w:t>MACHINE WASH WARM, ONLY</w:t>
      </w:r>
    </w:p>
    <w:p w:rsidR="00000000" w:rsidRDefault="00EF3CA7">
      <w:pPr>
        <w:pStyle w:val="DefaultParagraphFont"/>
        <w:widowControl w:val="0"/>
        <w:tabs>
          <w:tab w:val="left" w:pos="1400"/>
        </w:tabs>
        <w:overflowPunct w:val="0"/>
        <w:autoSpaceDE w:val="0"/>
        <w:autoSpaceDN w:val="0"/>
        <w:adjustRightInd w:val="0"/>
        <w:spacing w:after="0" w:line="181" w:lineRule="auto"/>
        <w:ind w:left="1420" w:right="3700" w:hanging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0"/>
          <w:szCs w:val="50"/>
          <w:vertAlign w:val="subscript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19"/>
          <w:szCs w:val="19"/>
        </w:rPr>
        <w:t>NON-CHLORINE BLEACH WHEN NEEDED, TUMBLE DRY MEDIUM, WARM IRON IF NEEDED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17" w:right="1760" w:bottom="85" w:left="680" w:header="720" w:footer="720" w:gutter="0"/>
          <w:cols w:space="3540" w:equalWidth="0">
            <w:col w:w="9800" w:space="354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Century"/>
          <w:sz w:val="17"/>
          <w:szCs w:val="17"/>
        </w:rPr>
        <w:t>Continues on back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17" w:right="500" w:bottom="85" w:left="10280" w:header="720" w:footer="720" w:gutter="0"/>
          <w:cols w:space="3540" w:equalWidth="0">
            <w:col w:w="1460" w:space="354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0"/>
      <w:bookmarkEnd w:id="5"/>
      <w:r>
        <w:rPr>
          <w:rFonts w:ascii="Century" w:hAnsi="Century" w:cs="Century"/>
          <w:sz w:val="14"/>
          <w:szCs w:val="14"/>
        </w:rPr>
        <w:lastRenderedPageBreak/>
        <w:t>UNIT: LAUNDRY ESSENTIALS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400"/>
        <w:gridCol w:w="32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By J. Pullen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4"/>
                <w:szCs w:val="14"/>
              </w:rPr>
              <w:t>FACS Standards: 2.3.1, 16.2.3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Date Due: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401955</wp:posOffset>
            </wp:positionH>
            <wp:positionV relativeFrom="paragraph">
              <wp:posOffset>341630</wp:posOffset>
            </wp:positionV>
            <wp:extent cx="6734810" cy="4375150"/>
            <wp:effectExtent l="0" t="0" r="889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437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407"/>
          <w:sz w:val="21"/>
          <w:szCs w:val="21"/>
        </w:rPr>
        <w:t>30C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407"/>
          <w:sz w:val="21"/>
          <w:szCs w:val="21"/>
        </w:rPr>
        <w:t>30C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407"/>
          <w:sz w:val="68"/>
          <w:szCs w:val="68"/>
          <w:vertAlign w:val="subscript"/>
        </w:rPr>
        <w:t>A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407"/>
          <w:sz w:val="34"/>
          <w:szCs w:val="34"/>
        </w:rPr>
        <w:t>A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494665</wp:posOffset>
            </wp:positionH>
            <wp:positionV relativeFrom="paragraph">
              <wp:posOffset>516890</wp:posOffset>
            </wp:positionV>
            <wp:extent cx="5918835" cy="12065"/>
            <wp:effectExtent l="0" t="0" r="5715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Draw a care label in symbols for: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4053840</wp:posOffset>
            </wp:positionH>
            <wp:positionV relativeFrom="paragraph">
              <wp:posOffset>-123825</wp:posOffset>
            </wp:positionV>
            <wp:extent cx="2380615" cy="753745"/>
            <wp:effectExtent l="0" t="0" r="635" b="825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tabs>
          <w:tab w:val="left" w:pos="1460"/>
        </w:tabs>
        <w:overflowPunct w:val="0"/>
        <w:autoSpaceDE w:val="0"/>
        <w:autoSpaceDN w:val="0"/>
        <w:adjustRightInd w:val="0"/>
        <w:spacing w:after="0" w:line="181" w:lineRule="auto"/>
        <w:ind w:left="1480" w:right="450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9"/>
          <w:szCs w:val="59"/>
          <w:vertAlign w:val="subscript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21"/>
          <w:szCs w:val="21"/>
        </w:rPr>
        <w:t>MACHINE WASH WARM, PERMANENT PRESS CYCLE, ONLY NON-CHLORINE BLEACH WHEN NEEDED, TUMBLE DRY LOW, IRON LOW IF NEEDED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Draw a care label in symbols for: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4053840</wp:posOffset>
            </wp:positionH>
            <wp:positionV relativeFrom="paragraph">
              <wp:posOffset>-111760</wp:posOffset>
            </wp:positionV>
            <wp:extent cx="2380615" cy="753745"/>
            <wp:effectExtent l="0" t="0" r="635" b="82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tabs>
          <w:tab w:val="left" w:pos="1460"/>
        </w:tabs>
        <w:overflowPunct w:val="0"/>
        <w:autoSpaceDE w:val="0"/>
        <w:autoSpaceDN w:val="0"/>
        <w:adjustRightInd w:val="0"/>
        <w:spacing w:after="0" w:line="180" w:lineRule="auto"/>
        <w:ind w:left="1480" w:right="4100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2"/>
          <w:szCs w:val="42"/>
          <w:vertAlign w:val="subscript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" w:hAnsi="Century" w:cs="Century"/>
          <w:b/>
          <w:bCs/>
          <w:sz w:val="19"/>
          <w:szCs w:val="19"/>
        </w:rPr>
        <w:t>DRYCLEAN, PETROLEUM SOLVENT ONLY, LOW IRON IF NEEDED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is the simple pattern used for the ASTM care symbol system?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260"/>
        <w:gridCol w:w="1980"/>
        <w:gridCol w:w="3100"/>
        <w:gridCol w:w="17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36"/>
                <w:szCs w:val="36"/>
              </w:rPr>
              <w:t>8.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TEMPERATURE OF SETTING: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MACHINE CYCLE: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sz w:val="24"/>
                <w:szCs w:val="24"/>
              </w:rPr>
              <w:t>No Underline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Hot or High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Normal Cycle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Warm or 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2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Permanent Press Cycle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Coll, Cold or Low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Gentle or Delicate Cycle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" w:hAnsi="Century" w:cs="Century"/>
                <w:b/>
                <w:bCs/>
                <w:sz w:val="23"/>
                <w:szCs w:val="23"/>
              </w:rPr>
              <w:t>= 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06" w:right="1180" w:bottom="799" w:left="700" w:header="720" w:footer="720" w:gutter="0"/>
          <w:cols w:space="720" w:equalWidth="0">
            <w:col w:w="10360"/>
          </w:cols>
          <w:noEndnote/>
        </w:sectPr>
      </w:pP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noProof/>
        </w:rPr>
        <w:lastRenderedPageBreak/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241935</wp:posOffset>
            </wp:positionV>
            <wp:extent cx="6960870" cy="4629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A7">
        <w:rPr>
          <w:rFonts w:ascii="Helvetica" w:hAnsi="Helvetica" w:cs="Helvetica"/>
          <w:b/>
          <w:bCs/>
          <w:color w:val="FFFFFF"/>
          <w:sz w:val="48"/>
          <w:szCs w:val="48"/>
        </w:rPr>
        <w:t>ASTM GUIDE TO CARE SYMBOLS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60960</wp:posOffset>
            </wp:positionV>
            <wp:extent cx="6960870" cy="8563610"/>
            <wp:effectExtent l="0" t="0" r="0" b="88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856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660"/>
        <w:gridCol w:w="420"/>
        <w:gridCol w:w="120"/>
        <w:gridCol w:w="480"/>
        <w:gridCol w:w="280"/>
        <w:gridCol w:w="520"/>
        <w:gridCol w:w="300"/>
        <w:gridCol w:w="1660"/>
        <w:gridCol w:w="2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Warning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Machine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laundering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wash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cycles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normal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permanent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delicate 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hand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gentle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right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not wash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temperatures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very hot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hot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cool/cold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32"/>
                <w:szCs w:val="32"/>
              </w:rPr>
              <w:t>Wash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(maximum)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(140F)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(120F)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(105F)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(65-85F)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not bleach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symbol (s)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9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dots &amp; 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do not dry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used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not wash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 bleach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only non-chlorine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Bleach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when needed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right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bleach when needed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do not iron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Tumble dry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1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instructions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(in symbols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cycles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64" w:lineRule="exact"/>
              <w:ind w:left="1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or words)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9" w:lineRule="exact"/>
              <w:ind w:right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line dry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normal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permanent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delicate 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right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hang to dry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gentle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do not wring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Dry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Tumble dry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drip dry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heat setting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medium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no heat/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tumble dry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heat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9" w:lineRule="exact"/>
              <w:ind w:right="10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air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dry flat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Iron when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the shade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(added to line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needed--dry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dry, drip dry,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 steam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dry flat)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200</w:t>
            </w:r>
            <w:r>
              <w:rPr>
                <w:rFonts w:ascii="Arial" w:hAnsi="Arial" w:cs="Arial"/>
                <w:w w:val="88"/>
                <w:sz w:val="36"/>
                <w:szCs w:val="3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150</w:t>
            </w:r>
            <w:r>
              <w:rPr>
                <w:rFonts w:ascii="Arial" w:hAnsi="Arial" w:cs="Arial"/>
                <w:w w:val="88"/>
                <w:sz w:val="36"/>
                <w:szCs w:val="3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110</w:t>
            </w:r>
            <w:r>
              <w:rPr>
                <w:rFonts w:ascii="Arial" w:hAnsi="Arial" w:cs="Arial"/>
                <w:w w:val="88"/>
                <w:sz w:val="36"/>
                <w:szCs w:val="36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w w:val="88"/>
                <w:sz w:val="18"/>
                <w:szCs w:val="18"/>
              </w:rPr>
              <w:t>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(390F)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(300F)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(230F)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high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medium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right="6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low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no steam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(added to iron)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Dryclean - normal cycle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Dryclean - modified cycle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407"/>
                <w:w w:val="92"/>
                <w:sz w:val="36"/>
                <w:szCs w:val="36"/>
              </w:rPr>
              <w:t>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407"/>
                <w:w w:val="99"/>
                <w:sz w:val="36"/>
                <w:szCs w:val="36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407"/>
                <w:sz w:val="36"/>
                <w:szCs w:val="36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407"/>
                <w:sz w:val="36"/>
                <w:szCs w:val="36"/>
              </w:rPr>
              <w:t>P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407"/>
                <w:w w:val="99"/>
                <w:sz w:val="36"/>
                <w:szCs w:val="36"/>
              </w:rPr>
              <w:t>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Dryclean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any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perchlorethylene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petroleum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1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do not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solvent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solvent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dryclean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petroleum solvent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only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CA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F3CA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3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Note: As a minimum, laundering instructions include, in order, four symbols: washing, bleaching, drying, and ironing; and, drycleaning instructions include one symbol. Additional symbols or words may be used to clarify the instructions. Actual water temper</w:t>
      </w:r>
      <w:r>
        <w:rPr>
          <w:rFonts w:ascii="Helvetica" w:hAnsi="Helvetica" w:cs="Helvetica"/>
          <w:b/>
          <w:bCs/>
          <w:sz w:val="14"/>
          <w:szCs w:val="14"/>
        </w:rPr>
        <w:t>atures obtained in the home are dependent upon the washing machine settings (hot, warm, cold), regional water supply temperatures, water heater settings, and regulations governing these conditions.</w:t>
      </w:r>
    </w:p>
    <w:p w:rsidR="00000000" w:rsidRDefault="0047595B">
      <w:pPr>
        <w:pStyle w:val="DefaultParagraphFont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-314960</wp:posOffset>
            </wp:positionV>
            <wp:extent cx="6959600" cy="76517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Adapted from ASTM D5489-96c: Standard Guide to Care Symbols for Care Instructions on Textile Products</w:t>
      </w: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62" w:right="560" w:bottom="0" w:left="920" w:header="720" w:footer="720" w:gutter="0"/>
          <w:cols w:space="720" w:equalWidth="0">
            <w:col w:w="10760"/>
          </w:cols>
          <w:noEndnote/>
        </w:sectPr>
      </w:pPr>
    </w:p>
    <w:p w:rsidR="00000000" w:rsidRDefault="00EF3CA7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F3CA7" w:rsidRDefault="00EF3CA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4"/>
          <w:szCs w:val="14"/>
        </w:rPr>
        <w:t>For voluntary standard information contact: American Society for Testing and Materials, 100 Barr Harbor Drive, West Conshohocken, PA</w:t>
      </w:r>
      <w:r>
        <w:rPr>
          <w:rFonts w:ascii="Helvetica" w:hAnsi="Helvetica" w:cs="Helvetica"/>
          <w:b/>
          <w:bCs/>
          <w:sz w:val="14"/>
          <w:szCs w:val="14"/>
        </w:rPr>
        <w:t xml:space="preserve"> 19428-2959</w:t>
      </w:r>
    </w:p>
    <w:sectPr w:rsidR="00EF3CA7">
      <w:type w:val="continuous"/>
      <w:pgSz w:w="12240" w:h="15840"/>
      <w:pgMar w:top="462" w:right="880" w:bottom="0" w:left="14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5"/>
      <w:numFmt w:val="decimal"/>
      <w:lvlText w:val="1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3"/>
      <w:numFmt w:val="decimal"/>
      <w:lvlText w:val="1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4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B"/>
    <w:rsid w:val="0047595B"/>
    <w:rsid w:val="00E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2014-10-01T14:10:00Z</dcterms:created>
  <dcterms:modified xsi:type="dcterms:W3CDTF">2014-10-01T14:10:00Z</dcterms:modified>
</cp:coreProperties>
</file>